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1" w:beforeAutospacing="0" w:after="0" w:afterAutospacing="0" w:line="412" w:lineRule="auto"/>
        <w:ind w:left="1098" w:right="0" w:hanging="1065"/>
        <w:jc w:val="center"/>
      </w:pPr>
      <w:r>
        <w:rPr>
          <w:rFonts w:hint="eastAsia" w:ascii="宋体" w:hAnsi="宋体" w:eastAsia="宋体" w:cs="宋体"/>
          <w:b/>
          <w:bCs/>
          <w:color w:val="333333"/>
          <w:spacing w:val="-8"/>
          <w:kern w:val="0"/>
          <w:sz w:val="28"/>
          <w:szCs w:val="28"/>
          <w:shd w:val="clear" w:fill="FFFFFF"/>
          <w:lang w:val="en-US" w:eastAsia="zh-CN" w:bidi="ar"/>
        </w:rPr>
        <w:t>玉山县仙岩镇山塘、灌溉渠道整治工程（第二批)1标段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1" w:beforeAutospacing="0" w:after="0" w:afterAutospacing="0" w:line="412" w:lineRule="auto"/>
        <w:ind w:left="1098" w:right="0" w:hanging="1065"/>
        <w:jc w:val="center"/>
      </w:pPr>
      <w:r>
        <w:rPr>
          <w:rFonts w:hint="eastAsia" w:ascii="宋体" w:hAnsi="宋体" w:eastAsia="宋体" w:cs="宋体"/>
          <w:b/>
          <w:bCs/>
          <w:color w:val="333333"/>
          <w:spacing w:val="-8"/>
          <w:kern w:val="0"/>
          <w:sz w:val="28"/>
          <w:szCs w:val="28"/>
          <w:shd w:val="clear" w:fill="FFFFFF"/>
          <w:lang w:val="en-US" w:eastAsia="zh-CN" w:bidi="ar"/>
        </w:rPr>
        <w:t>中标候选人公示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333333"/>
          <w:spacing w:val="-8"/>
          <w:kern w:val="0"/>
          <w:sz w:val="28"/>
          <w:szCs w:val="28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玉山县仙岩镇山塘、灌溉渠道整治工程（第二批）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标段招标于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2023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年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07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月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31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日上午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9:00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时在上饶市公共资源交易中心玉山中心公开招标，施工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标段共有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u w:val="single"/>
          <w:shd w:val="clear" w:fill="FFFFFF"/>
          <w:lang w:val="en-US" w:eastAsia="zh-CN" w:bidi="ar"/>
        </w:rPr>
        <w:t>10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u w:val="single"/>
          <w:shd w:val="clear" w:fill="FFFFFF"/>
          <w:lang w:val="en-US" w:eastAsia="zh-CN" w:bidi="ar"/>
        </w:rPr>
        <w:t>88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家投标单位递交了有效的投标文件，详细情况如下：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施工1标段投标人员名单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 xml:space="preserve"> ：</w:t>
      </w:r>
      <w:bookmarkStart w:id="0" w:name="_GoBack"/>
    </w:p>
    <w:tbl>
      <w:tblPr>
        <w:tblStyle w:val="3"/>
        <w:tblpPr w:leftFromText="180" w:rightFromText="180" w:vertAnchor="text" w:horzAnchor="page" w:tblpX="1785" w:tblpY="30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3556"/>
        <w:gridCol w:w="733"/>
        <w:gridCol w:w="3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投标单位名称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lang w:val="en-US" w:eastAsia="zh-CN" w:bidi="ar"/>
              </w:rPr>
            </w:pPr>
            <w:r>
              <w:rPr>
                <w:rStyle w:val="18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lang w:val="en-US" w:eastAsia="zh-CN" w:bidi="ar"/>
              </w:rPr>
            </w:pPr>
            <w:r>
              <w:rPr>
                <w:rStyle w:val="18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湖南嘉洋建设工程有限公司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四川衡信建设工程有限公司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湖南纪源建设有限公司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通辽市绿地水利工程有限公司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福建兴峰铭建设工程有限公司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景熠建设集团有限公司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江西永昌水利工程有限公司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河南长锦建设工程有限公司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浩天建工集团有限公司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福建闽泰交通工程有限公司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安徽柱石建设工程有限公司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福建省德力水电建设有限公司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宣城市金水水利工程有限责任公司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浩润建设工程有限公司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河南永坤水利建筑工程有限公司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重庆开欣建筑工程有限公司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福建畅跃建筑工程有限公司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福建丰庆建设有限公司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福建厚禹建设工程有限公司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江西榈中建设工程有限公司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湖北万城永丰建设工程有限公司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安徽驷骏建筑工程有限公司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江苏晓宇水利建设有限公司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盛玖建设集团有限公司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山东盛达水利安装工程有限公司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福建万禹建设有限公司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江西月方建设工程有限公司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江西永强建设工程有限公司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安徽兴禹建设工程有限公司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陕西秦岭水利工程有限公司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安徽鑫顺建筑工程有限责任公司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福建省中达扬建设有限公司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江西佐鼎建设工程有限公司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湖北泰江水利建设有限公司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武夷隆鑫集团有限公司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河南正海实业有限公司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三明市水利水电工程有限公司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江西大河建设集团有限公司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江西左进建筑工程有限公司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福建省天禹建设工程有限公司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福建嘉康建设工程有限公司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福建南剑发展有限公司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湖北双丹水利水电工程有限公司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江西辉达水利工程有限公司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黄河养护集团有限公司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吉林省广源水利水电工程有限公司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望江县水电建筑安装有限责任公司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福建恒欣建设有限公司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福建省腾江建设工程有限公司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宏基伟业集团有限公司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江西实达建设有限公司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云南恩溪建设工程有限公司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安徽腾泰建筑工程有限公司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湖南望新建设集团股份有限公司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山东中泽水利建筑工程有限公司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江西正和工程检测有限公司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山东金橙建设管理有限公司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福建领路建设工程有限公司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江西鼎盛建筑有限公司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天宏控股集团有限公司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江西牧鑫建设工程有限公司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湖南鑫丘建设工程有限公司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洛阳旭阳建设集团有限公司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江山(福建)建设工程有限公司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江西融宇工程管理有限公司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江西立远建设工程有限公司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河南乾源水利建设工程有限公司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浙江蓝天园林建设有限公司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湖南水总水电建设集团有限公司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湖南省筱沅水利水电建设有限公司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江西腾越达建设工程有限公司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江西建寅公路工程有限公司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福建九州福建设工程有限公司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江西省德安县水利水电建筑工程公司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江西金峰水利建筑工程有限公司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黑龙江省水利水电集团有限公司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湖南德禹建设有限公司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陕西光明建设有限公司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江西海泉永发水利建筑工程有限公司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新余市天顺水利工程建筑有限公司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福建联沃建设工程有限公司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湖北潺陵建设工程有限公司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江西淦盛建设工程有限公司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赣州市珺煌建筑工程有限公司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河南星际建设工程有限公司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深圳市中邦（集团）建设总承包有限公司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江西银诚建设有限公司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江西中煤水利环保集团有限公司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江西奕图建设工程有限公司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深圳市坤和建筑工程有限公司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兴国金海建设工程有限公司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江西元隆建设工程有限公司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江西穗安建设有限公司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浙江顺合建设有限公司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林航建设有限公司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福建省航辉水利水电建筑工程有限公司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江西国腾水利建设有限公司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江西帝安建设工程有限公司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江西国源水利建设有限公司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江西遂盛建设有限责任公司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天亿建设集团有限公司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福建清禹工程管理有限公司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安徽中驰工程建设有限公司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江西大业建设工程有限公司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开封黄河工程开发有限公司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江西沃达建设有限公司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四川合园水利工程有限公司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百思特建设股份有限公司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潍坊振业水利建筑安装开发中心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江西成源水利建设有限公司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武汉禹道建筑工程有限公司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江西晶日建设有限责任公司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武汉鑫达创水利水电工程有限公司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福建省泰宏建设工程有限公司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江西毅鑫建设工程有限公司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福建省百川建设发展有限公司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江西凌格建设工程有限公司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湖北阳禾建设工程有限公司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江西崇信建设工程有限公司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中瑞祥建设工程有限公司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福淦建设有限公司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腾跃建工集团有限公司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江西永开实业有限公司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湖北弘平正建设有限公司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河南山峰建筑工程有限公司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筑久建设集团有限公司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湖北省长湖建设工程有限公司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福建海川建设工程有限公司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福建省鑫坤建设工程有限公司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福建朗澈建筑工程有限公司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江苏慧应项目管理有限公司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滕王阁建工集团股份有限公司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江苏泰河水务工程有限公司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江西成睿建设工程有限公司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贵州共筑未来建设工程有限公司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江西亿兆建设有限公司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江苏磊之业建设发展有限公司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湖北中弘锦水利水电工程有限公司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江苏金启建设有限公司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辽宁高崇建设工程有限公司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中能新能源建设江苏有限公司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广东万绿江河建设工程有限公司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四川福顺锦轩建筑工程有限公司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湖北中海通水利水电工程有限公司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四川洲桥水电工程有限公司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广东华茂水电生态集团有限公司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江西腾威建设工程有限公司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河南鹊华建筑有限公司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河南颍淮建工有限公司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曲阜大禹水利工程有限公司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赣州凤鸣建设工程有限公司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广东浩禹建设有限公司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四川冉东建设工程有限公司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重庆市水利港航建设集团有限公司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四川中梁建设工程有限公司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江苏山水环境建设集团股份有限公司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福建步升建设发展有限公司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江西纳财建筑有限公司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龙勋建设集团有限公司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湖南水木水利水电工程有限公司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江西岳顶建设工程有限公司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江西峻瑞建设工程有限公司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湖北卓禹建设有限公司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江西中诚建筑工程有限公司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河南川特建筑工程有限公司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河南禹顺水利工程有限公司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天安水利集团有限公司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江西环途建设有限公司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桐庐富春水利水电建筑有限公司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福建融茂水利水电工程有限公司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江西九润建设工程有限公司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淳安县水利水电建设有限公司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广东康君实业发展有限公司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湖北中森华泰建筑工程有限公司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福建合广建设集团有限公司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江西威泓建设工程有限公司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安徽昌成建设工程有限公司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山东禹盛源建设发展集团有限公司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安徽浩洋建筑工程有限公司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湖南鑫兴建设有限责任公司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河南水诚建设工程有限公司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安徽共恒建设工程有限公司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安徽祺泰建设集团有限公司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福建红珊瑚建设有限公司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江西沐龙建设有限公司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浙江乾锦建设有限公司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四川永海建设工程有限公司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江西聚源建设工程有限公司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河南华源水利水电工程有限公司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江西雄川水利建设有限公司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江西骏亿建设工程有限公司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福建省金禹建设工程有限公司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江西华禹水利水电工程有限公司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浙江巨江水电建设有限公司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福建隆耀建设工程有限公司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江西麒天建设工程有限公司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江西利强建设有限公司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中庆建设有限责任公司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安徽北润建设工程有限公司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安徽省达江建设工程有限公司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湖北大河建设有限公司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江西源鸿水利建设工程有限公司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河南鲁禹水利工程有限公司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山东省引黄济青建筑安装总公司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江西省华群建设工程有限公司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宁夏浩泞建筑工程有限公司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福建中建天源建设发展有限公司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江西明悦建设工程有限公司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江西和鑫建设工程有限公司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楚宸建设集团有限公司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贺兰县兴盛水利工程有限责任公司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江西伟能建设工程有限公司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福建源禹建设工程有限公司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江西浔禹工程管理有限公司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四川殷铭建设工程有限公司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宁夏诚建建设工程有限公司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江西国宁建筑工程有限公司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安徽尚泰建筑工程有限公司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武汉德远恒通建设工程有限公司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福建金泰泷水利电力建设有限公司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福建新广盛建设工程有限公司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新疆正远恒基水利工程有限公司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福建誉丰建设工程有限公司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山东一凡建筑工程有限公司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吉林省昊源水利水电工程有限公司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江西罗北建设工程有限公司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湖北世纪鑫成水利水电工程有限公司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江西德源建设有限公司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江西昌晟建设工程有限公司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安徽尧舜建设有限公司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宁波龙元盛宏生态建设工程有限公司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江苏水工建设集团有限公司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广东嘉应方海建设工程有限公司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江西省恒泰水利工程有限公司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新疆正治工程建设有限公司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江西凌东建设工程有限公司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福建联坤建设工程有限公司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江西铂天建设工程有限公司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天津市管道工程集团有限公司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湖南扬海建设工程有限公司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湖北跃创水利建设工程有限公司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万载县安泰水利水电建筑有限公司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常德捷成建筑工程有限公司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江西庆丰水利水电工程有限公司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吉安市水利水电建筑安装有限责任公司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福建省中湖建设工程有限公司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江西可可水利工程有限公司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福清市融禹水利水电建设工程有限公司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新疆曙疆建设集团有限公司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繁昌县江河水利水电建筑工程有限责任公司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江西项阳建设有限公司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安徽驰远建设工程有限公司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福建省捷禹建设工程有限公司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云南正滇建筑工程有限公司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湖北禹宏工程建设有限公司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山东仁晟建设集团有限公司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江西瑞仁建设工程有限公司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湖南省开源水电建筑工程有限公司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乐昌市建鑫建筑工程有限公司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福建武夷剑津建设发展有限公司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四川同达建设有限公司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福建畅发建设工程有限公司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江西飞顺建业有限公司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国瑞（湖北）建工集团有限公司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福建融庆建设工程有限公司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江西富阁建设有限公司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福建省鼎盛旺建设工程有限公司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赤峰泽宇水利工程有限公司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江西振哲建设集团有限公司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福建省红日水利水电工程有限公司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江西丰邦建设有限公司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福建泉福水利水电工程有限公司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四川恒义合建设有限公司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福建省中建兴莆建设有限公司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福建鑫远建工有限公司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重庆渝乾实业有限公司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四川展丰建设集团有限公司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四川瑞驰水环境治理有限公司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湖南江禹建设有限公司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吉林省华隆水利工程有限公司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四川新宇民信建筑工程有限公司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山东水利岩土工程公司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江西元鸿建筑工程有限公司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安徽君磊建设工程有限公司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江西驿林水利水电工程有限公司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安徽佐铭建设工程有限公司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江西省弋江建筑有限公司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江西力驰建设集团有限公司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江西俊诚工程项目管理有限公司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江西竞逾建设有限公司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江西林泽水利工程有限公司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福建省志远建设工程有限公司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中堰易和工程有限公司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河南基元建设工程有限公司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福建浚源水电工程有限公司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日昌（福建）集团有限公司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江西晨升建设工程有限公司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四川雅和建筑工程有限公司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武汉康庄道建筑工程有限公司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江西利丰建设工程有限公司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湖北汇跃水利建设有限公司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四川中建建业工程有限责任公司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隆生国际建设集团有限公司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江西省天佑水利水电工程建设有限公司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江西赣基集团工程有限公司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江西龙源水利建设有限公司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兴江水利工程（福建）有限公司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江西腾顺建筑工程有限公司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南平市乾源水利建筑工程有限公司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福建省佳郡建设工程有限公司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江西盛邦水利建设施工有限公司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福建省翔众建设有限公司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湖北浩远建设工程有限公司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福建佳叶建设工程有限公司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江西翰飞建设有限公司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福建舜禹建设工程有限公司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上饶市国控水利水电工程建设监理有限公司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福建中旭建设有限公司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河南舜禹水利建筑工程有限公司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山西九鼎建筑工程有限公司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江西荣淼建设工程有限公司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江西华龙水利工程建设有限公司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陕西宝禹建设有限公司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湖南东晖耀建设有限公司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福建省祥源水利建筑工程有限公司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福建景盈建设有限公司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四川蜀元建筑集团有限公司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江西屹立建设工程有限公司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江西景轩建设有限公司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南城县城泰建设工程有限公司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江西沃龙建设有限公司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辽宁晟鸿建设工程有限公司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永春县恒发建设工程有限公司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广东鑫华建设工程有限公司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中天九州建工集团有限公司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瀚川建工集团有限公司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山西长城路桥建设开发有限公司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四川堡闰建筑工程有限公司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江西汉超实业有限公司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福建五江水电建设有限公司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湖北彤天建设工程有限公司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江西福康水利建筑有限公司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湖北东标建设工程有限公司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辽宁润泽建设工程有限公司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福建隆晟集团有限公司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四川霄靖建设工程有限公司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福建百昌建设有限公司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九江市和强水利建设开发有限公司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湖北禹捷建设有限公司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江西中才市政建设有限公司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江西省海龙建设工程有限公司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湖北都江建设工程有限公司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河南恒禹水利工程有限公司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江西巨鑫建设工程有限公司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亿曼德（福建）建设集团有限公司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江西省昊霖建设工程有限公司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湖北京浦建设工程有限公司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义成建工集团有限公司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江西嘉鼎建设工程有限公司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江西江东水利建设有限公司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江西量政建设工程有限公司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河南省中安建筑工程有限公司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福建省京舜建设工程有限公司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华跃建工有限公司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深圳九方生态建设有限公司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福建鼎禹建设有限公司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南昌市第四建筑工程有限公司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临沂市水利工程处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江西天丰建设集团有限公司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江西省营涵水利建设有限责任公司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江西顺瀚建设有限公司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中建广厦（福建）建设有限公司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江西通天建设工程有限公司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湖南万昌建设有限公司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福建公众建设工程有限公司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江西巡科建设有限公司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福建综康建设有限公司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淮北卓越市政工程有限责任公司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山东郓城天元建筑工程有限公司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江西泰如建设工程有限公司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福建省凡澈建设发展有限公司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福建固飞建设工程有限公司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四川鑫恒昌建筑工程有限公司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福建宏地建筑工程有限公司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江西浔鑫建设工程有限公司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湖南省长沙湘华建筑工程有限公司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安徽丰林建设工程有限公司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湖北驭水工程建设有限公司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广东建华盛建设工程有限公司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南联建设集团有限公司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江西省吉水县金桥建筑工程有限公司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江西旋信建设工程有限公司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江西省创鑫建设工程有限公司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中水历源（福建）建设发展有限公司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江西东瑞建设有限公司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福建省旺泰建设工程有限公司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黑山县利民水利工程有限公司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江西浔德环境建设工程有限公司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甘肃新景东方建设工程有限公司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鑫中坤建设工程有限公司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辽宁泽龙水利实业有限责任公司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辽宁富旺建设（集团）有限公司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江西力源水电工程有限公司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安徽朝凰建筑工程有限公司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新疆昌隆黄河建设工程有限公司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江西安力建设工程有限公司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超胜建设有限公司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嘉兴市秀洲区水利工程公司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河南誉庭岩土工程有限公司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四川建基建筑工程有限公司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福建润闽工程顾问有限公司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四川杰立建筑工程有限公司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福建东水建设工程有限公司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四川宸源建筑工程有限责任公司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湖南泰华建设工程有限公司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山东宏瑞建设集团有限公司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四川尚天建设工程有限责任公司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河南水润建设工程有限公司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湖南中泰水电建设工程有限公司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四川龙王水利建设工程有限公司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宣城大禹建设工程有限责任公司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福建金田建设工程有限公司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江西赫赫建筑工程有限公司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江西恒发通信工程有限公司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福建省鸿联万兴建设工程有限公司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浙江鸿翔水利建设有限公司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四川佳和建设工程有限公司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江西兴广顺建设工程有限责任公司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武汉新冠金建设工程有限公司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广德万力建设有限公司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安徽匠淳建筑工程有限公司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江西炬发建设有限公司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江西祥龙建设工程有限公司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江西巽泰建设有限公司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福建省裕隆达建筑工程有限公司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江西思展建设工程有限公司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广东百年基业水利水电建设有限公司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河南瑞东建筑工程有限公司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四川金贝建设工程有限公司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江西金谷水利水电工程有限公司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河南易事建设工程有限公司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安徽连晟建设工程有限公司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安徽省池州市水电工程局有限公司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贵弘建设发展有限公司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安徽天建建设集团有限公司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江西杰宸建设工程有限公司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湖南省亿辉建筑有限公司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南平市中润建设工程有限公司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洪城控股集团有限公司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湖南小山建设有限公司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湖北允盛建设工程有限公司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日照水安建设有限公司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福建省南平闽源建设工程有限公司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聊城苍胜建筑工程有限公司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中建长远建设有限公司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安徽龙振建设有限公司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湖南省高禹建设有限公司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湖北龙驰建设工程有限公司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湖北江利水利建筑工程有限公司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江西宏东建设有限公司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福建金磊建设有限公司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江西燕华建设工程有限公司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广东胜建建设有限责任公司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福建源梁建设工程有限公司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河源市华建水利水电建筑工程有限公司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中恒建设集团有限公司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四川仟坤建设集团有限责任公司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四川晨沛建设工程有限公司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安徽富恒建筑工程有限公司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吉安利发工程发展有限公司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福建骏锦建设发展有限公司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江西创信水利建设有限公司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广西万纵建设工程有限公司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江西华安建设集团有限公司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吉林省万润水电建筑工程有限公司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福建省中睿嘉建设有限公司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赣州辰特建设集团有限公司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鑫磐泰（福建）集团有限公司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安徽博君建设工程有限公司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中建远发工程有限公司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浩乔建设集团有限公司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江西华象水利水电建设有限公司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江西红四方建设工程有限公司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湖南省欣宏建设工程有限公司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福建鑫海建设有限公司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南昌林泰建筑工程有限公司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河南省华帝建设工程有限公司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濮阳黄龙工程建设养护有限公司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恒荣建设集团有限公司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荣瑜建设集团有限公司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江西铭宏建设有限公司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湖北森垚建设有限公司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鹏盛建设集团有限公司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江西恺恒建设有限公司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山东弘润建设集团有限公司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襄阳市水利水电工程团有限责任公司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江西中富建筑工程有限公司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江西万福建设有限公司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四川联基建筑工程有限公司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江西坤震建设工程有限公司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江西石亿建筑有限公司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江西巨沣建设工程有限公司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江西文浩水利工程有限公司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赣正建设集团有限公司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瀚景建设集团有限公司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福途建设集团有限公司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江西白泽建设工程有限公司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百年建设集团有限公司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四川川金建筑工程有限公司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四川标新创异建筑工程有限公司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福建省川华建设有限公司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四川亿能达建设工程有限公司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内蒙古圣龙水利水电工程有限公司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河南祥鹰市政工程有限公司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江西通程建设工程有限公司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江西省宜春市土木工程总承包有限公司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江西省进展建设有限公司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江西屹泰建设工程有限公司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浙江祥达建设有限公司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江西诺安建设工程有限公司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江西嘉佑建设工程有限公司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安徽三三建设工程有限公司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福建省禹山建设工程有限公司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江西赣鄱灌溉科技有限公司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新疆圣博建设工程有限公司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中建泰基城市建设集团有限公司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江西环铭建设有限公司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江西奕博建设工程有限公司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江西南工建设工程有限公司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河南省燕山湖水利资源发展有限公司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鑫景舟建设集团有限公司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雷弘建工集团有限公司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江西众骉建筑工程有限公司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四川润邦远华建设工程有限公司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辽宁京盟建设工程有限公司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中龙茂林建设集团有限公司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沃尔泰集团有限公司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江西省第六建筑工程有限公司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江西云峰建设工程有限公司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江西合胜建设工程有限公司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福建闽之源建设工程有限公司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江西顺业建设工程有限公司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辽宁恒昌水利建设工程有限公司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福建祥达源建设有限公司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湖南晶昌建设工程有限公司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山东佳华腾龙建设有限公司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四川龙飞合建设工程有限公司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江西弘旭建设工程有限公司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浙江鸿禹水利建设有限公司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湖北给力水利水电有限公司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江西省昭昀建设工程有限公司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武汉江河臻泰建设工程有限公司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江西广通建设有限公司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湖北中沧建设有限公司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江西格物建筑工程有限公司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江西浩澜建设有限公司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江西省资溪县水电建筑安装工程公司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湖南奇立建设工程有限公司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江西辉烁水利工程有限公司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乾程建设有限公司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华蓥市中大建筑有限责任公司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江西省幸远建设工程有限公司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甘肃鸿盛远大建设工程有限公司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江西中帆建设工程有限公司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江西立沃建筑工程有限公司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中天远航建设集团有限公司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福建省昱宇建设工程有限公司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江西天翔建设工程有限公司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福建得光建设有限公司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云南泰航建筑工程有限公司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四川缔信建设工程有限公司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河南江川建设工程有限公司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安徽裕茗建筑工程有限公司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河南苏景建筑工程有限公司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河南芮优建筑工程有限公司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河南苏荷建设工程有限公司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江西呈安建设工程有限公司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河南沣苗建筑工程有限公司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福建省沃源水利工程有限公司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河南中涛建设工程有限公司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河南美盛宸建设工程有限公司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四川信钰建设工程有限公司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山东鲁易建设有限公司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江西中沅建设有限公司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四川恒弘建筑工程有限公司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江西金宜建设工程有限公司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瑞金市京辰水利水电工程有限公司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福建省谦美建设工程有限公司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河南润春建设工程有限公司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江西盛通建设工程有限公司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广西祥昇建设工程有限公司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江西金丰市政工程建设有限公司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赣州市虔川建设工程有限公司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湖北梵静工程建设有限公司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福建省为民建设工程有限公司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福建建庭建设工程有限公司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江西永邦建设工程有限公司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福建远能建设发展有限公司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福建省集钰宏建筑工程有限公司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河南省嘉图建设工程有限公司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江西省剑杰建设工程有限公司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江西中庆环境发展有限公司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辽宁中行建设有限公司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江西超越建设有限公司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江西久益水利建设有限公司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江西泽宇建设工程有限公司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赣州市汇通建设工程有限公司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河南潞扬建设工程有限公司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河南震铄建设工程有限公司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西藏乾泰工程有限公司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江西荣昇建设工程有限公司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江西省进洁建设工程有限公司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江西省好兴望实业有限责任公司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福建省昶盛建设工程有限公司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河南树岩建设工程有限公司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湖南国晟水利工程有限公司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青岛海誉水利水电工程开发有限公司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福建新禹丰建设工程有限公司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河南省旭创水利工程有限公司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江西腾成水利工程有限公司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河南瑞利达工程建设有限公司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河南远成伟业建工有限公司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弘磊建设集团有限公司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衡水亚东水电工程有限公司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河南卓盛水利工程有限公司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征途建设有限公司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江西尚贵水利建设有限公司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珠珊建设集团有限公司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许昌金泰建设工程有限公司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四川煌牌建设工程有限公司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江西九瑞建设工程有限公司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四川源美建设有限公司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河南景鹏建设工程有限公司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福建万昌建设工程有限公司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江西新荣升建设工程有限公司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衢州明宇建设有限公司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江西银鹰建设集团有限公司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江西万钧建设工程有限公司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进贤县水电建设安装公司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浙江勇峰建设有限公司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湖南佳信工程建设有限公司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浙江布拉雷水利水电建筑有限公司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丽水广盛建设工程有限公司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江西万斛建设工程有限公司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江西云瀚建筑工程有限公司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浙江顺民建设有限公司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陕西盛世乾坤建设工程有限公司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湖南锦翔建设工程有限公司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湖北联太建设工程有限公司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四川大千建筑工程有限公司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湖南柏帆建设有限公司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山东元鼎市政环境建设有限公司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鹰潭市复兴水电建设有限公司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江西长生建设工程有限公司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河南云雷建筑工程有限公司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山东一水建设有限公司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贵州黔安泰建设有限公司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陕西科恩建设工程有限公司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黑龙江农垦金宇建设工程有限公司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福建新东南建设工程有限公司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江西昌昊建设工程有限公司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四川天沛水利水电建设工程有限公司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陕西欣朗建设工程有限公司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景宁瑞丰建设有限公司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济宁禹鼎水利工程有限公司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兰亭建设有限公司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新疆三利建筑有限责任公司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福建省安鑫建设工程有限公司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河南亚都水利工程有限公司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乌鲁木齐迅安建设工程有限责任公司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福建鑫舜建设有限公司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福建荣建集团有限公司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福建省万屹建设工程有限公司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江西惠民路桥工程有限公司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贵州京天成建设工程有限公司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河南省三洋水利工程有限公司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安徽达川建设有限公司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郴州市湘东水利工程有限公司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安徽笃敬建筑工程有限公司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湖北巨工建设工程有限公司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安徽绿力建设有限公司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福建省金盾建设工程有限公司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云南思忆建筑工程有限责任公司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福建省睿涛建筑工程有限公司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陕西金磊园林景观建设有限公司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四川皓轩建设工程有限公司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安徽紫都苑建设有限公司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四川鼎盛天呈建筑工程有限公司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四川豪洲建筑工程有限公司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广东定源项目管理有限公司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湖北楚天大地建设工程有限公司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衡阳宏盛建设有限公司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江西森用建筑工程有限公司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湖南博旺水电建设有限公司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广西同扬建设工程有限公司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贵州禹鸿工程建设有限公司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湖南弘文项目管理有限公司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福建省建漳建设工程有限公司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湖南金夏住宅工业有限公司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宁夏诚通建设工程有限公司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福建省领龙建设发展有限公司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四川万德祥建设工程有限公司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杭州铜运建设工程有限公司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安徽浩瀚建设工程有限公司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仙桃市水利水电建筑工程有限公司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福建沈辉建设工程有限公司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福建闽造建设发展有限公司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安徽新辰建筑工程有限公司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周口水建集团有限公司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福建省永春辉达建设有限公司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杭州临安腾远建设工程有限公司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江西石钟山建设工程有限公司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江西茂盛建设工程有限公司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德华百川建筑有限公司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江西五河水利建设有限公司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安徽骆丰建设有限公司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湖北省水安建设有限公司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阳新县鑫源水利水电建筑工程有限公司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江西千弘工程建设有限公司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江西中水建设工程有限公司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信阳市大禹水利工程有限责任公司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四川中科港建水电路桥建设有限公司</w:t>
            </w:r>
          </w:p>
        </w:tc>
      </w:tr>
    </w:tbl>
    <w:p/>
    <w:bookmarkEnd w:id="0"/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施工</w:t>
      </w:r>
      <w:r>
        <w:rPr>
          <w:rFonts w:hint="eastAsia" w:ascii="Calibri" w:hAnsi="Calibri" w:eastAsia="宋体" w:cs="Calibri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标段进入资格评审名单：</w:t>
      </w:r>
    </w:p>
    <w:tbl>
      <w:tblPr>
        <w:tblStyle w:val="3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4111"/>
        <w:gridCol w:w="32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序号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3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4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5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6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7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8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景熠建设集团有限公司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9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河南长锦建设工程有限公司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10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福建闽泰交通工程有限公司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11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12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福建省德力水电建设有限公司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13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浩润建设工程有限公司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14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重庆开欣建筑工程有限公司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15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16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17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江西榈中建设工程有限公司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18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19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江苏晓宇水利建设有限公司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20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盛玖建设集团有限公司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21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22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23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24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25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安徽兴禹建设工程有限公司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26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27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28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29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</w:rPr>
              <w:t>30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经评标专家委员会评审，确定了中标候选人，现公示如下：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施工</w:t>
      </w:r>
      <w:r>
        <w:rPr>
          <w:rFonts w:hint="eastAsia" w:ascii="Calibri" w:hAnsi="Calibri" w:eastAsia="宋体" w:cs="Calibri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0"/>
          <w:szCs w:val="20"/>
          <w:shd w:val="clear" w:fill="FFFFFF"/>
          <w:lang w:val="en-US" w:eastAsia="zh-CN" w:bidi="ar"/>
        </w:rPr>
        <w:t>标中标候选人：</w:t>
      </w:r>
    </w:p>
    <w:tbl>
      <w:tblPr>
        <w:tblStyle w:val="3"/>
        <w:tblW w:w="9139" w:type="dxa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8"/>
        <w:gridCol w:w="3662"/>
        <w:gridCol w:w="1821"/>
        <w:gridCol w:w="2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第一排序人：</w:t>
            </w:r>
          </w:p>
        </w:tc>
        <w:tc>
          <w:tcPr>
            <w:tcW w:w="7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福建景方建设有限公司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投标报价：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5411328.89 元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承诺工期：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项目负责人：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/>
              </w:rPr>
              <w:t>黄建芬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注册证书编号：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闽</w:t>
            </w: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2352019202001718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第二排序人：</w:t>
            </w:r>
          </w:p>
        </w:tc>
        <w:tc>
          <w:tcPr>
            <w:tcW w:w="7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福建省闽调水电工程有限公司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投标报价：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5411282.5 元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承诺工期：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 2</w:t>
            </w:r>
            <w:r>
              <w:rPr>
                <w:rFonts w:hint="eastAsia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项目负责人：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张建清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注册证书编号：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 闽2352008200920721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第三排序人：</w:t>
            </w:r>
          </w:p>
        </w:tc>
        <w:tc>
          <w:tcPr>
            <w:tcW w:w="7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江西志东水利工程有限公司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投标报价：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/>
              </w:rPr>
              <w:t>5411341.24 元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承诺工期：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项目负责人：</w:t>
            </w:r>
          </w:p>
        </w:tc>
        <w:tc>
          <w:tcPr>
            <w:tcW w:w="3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 徐剑刚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注册证书编号：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eastAsia="宋体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赣236141650977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根据《中华人民共和国招标投标法实施条例》第五十四条规定，本次公示中标候选人公示期为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日，公示起始日期为：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2023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年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月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日至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2023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年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月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日，对上述结果如有异议，请按照《工程建设项目招标投标活动投诉处理办法》（国家发改委等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7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部委令第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11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号）的规定和程序，投诉人应当在公示截止时间前（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2023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年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月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日下午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00</w:t>
      </w: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前）提交书面投诉书，逾期不予受理。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招标人：玉山县仙岩镇人民政府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联系方式：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13767358542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 xml:space="preserve">招标代理机构：深圳市众鑫工程造价咨询有限公司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 xml:space="preserve">招标代理机构项目负责人：诸女士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 xml:space="preserve">联系方式： </w:t>
      </w:r>
      <w:r>
        <w:rPr>
          <w:rFonts w:hint="eastAsia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15879302699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行政监督单位：玉山县水利工程招投标办公室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8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shd w:val="clear" w:fill="FFFFFF"/>
          <w:lang w:val="en-US" w:eastAsia="zh-CN" w:bidi="ar"/>
        </w:rPr>
        <w:t>联系方式：</w:t>
      </w:r>
      <w:r>
        <w:rPr>
          <w:rFonts w:hint="default" w:ascii="Calibri" w:hAnsi="Calibri" w:eastAsia="宋体" w:cs="Calibri"/>
          <w:color w:val="333333"/>
          <w:kern w:val="0"/>
          <w:sz w:val="21"/>
          <w:szCs w:val="21"/>
          <w:shd w:val="clear" w:fill="FFFFFF"/>
          <w:lang w:val="en-US" w:eastAsia="zh-CN" w:bidi="ar"/>
        </w:rPr>
        <w:t>0793-2560831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9CC3C6E"/>
    <w:rsid w:val="04387860"/>
    <w:rsid w:val="09CC3C6E"/>
    <w:rsid w:val="0C9C08B1"/>
    <w:rsid w:val="196E1083"/>
    <w:rsid w:val="1DB93368"/>
    <w:rsid w:val="2B25506F"/>
    <w:rsid w:val="358F4C83"/>
    <w:rsid w:val="3AE83F75"/>
    <w:rsid w:val="49557B3A"/>
    <w:rsid w:val="49E767BF"/>
    <w:rsid w:val="696574CD"/>
    <w:rsid w:val="7EE2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800080"/>
      <w:u w:val="none"/>
    </w:rPr>
  </w:style>
  <w:style w:type="character" w:styleId="6">
    <w:name w:val="HTML Definition"/>
    <w:basedOn w:val="4"/>
    <w:uiPriority w:val="0"/>
  </w:style>
  <w:style w:type="character" w:styleId="7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8">
    <w:name w:val="HTML Acronym"/>
    <w:basedOn w:val="4"/>
    <w:qFormat/>
    <w:uiPriority w:val="0"/>
  </w:style>
  <w:style w:type="character" w:styleId="9">
    <w:name w:val="HTML Variable"/>
    <w:basedOn w:val="4"/>
    <w:qFormat/>
    <w:uiPriority w:val="0"/>
  </w:style>
  <w:style w:type="character" w:styleId="10">
    <w:name w:val="Hyperlink"/>
    <w:basedOn w:val="4"/>
    <w:qFormat/>
    <w:uiPriority w:val="0"/>
    <w:rPr>
      <w:color w:val="0000FF"/>
      <w:u w:val="none"/>
    </w:rPr>
  </w:style>
  <w:style w:type="character" w:styleId="11">
    <w:name w:val="HTML Code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2">
    <w:name w:val="HTML Cite"/>
    <w:basedOn w:val="4"/>
    <w:qFormat/>
    <w:uiPriority w:val="0"/>
  </w:style>
  <w:style w:type="character" w:styleId="13">
    <w:name w:val="HTML Keyboard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Sample"/>
    <w:basedOn w:val="4"/>
    <w:qFormat/>
    <w:uiPriority w:val="0"/>
    <w:rPr>
      <w:rFonts w:hint="default" w:ascii="monospace" w:hAnsi="monospace" w:eastAsia="monospace" w:cs="monospace"/>
    </w:rPr>
  </w:style>
  <w:style w:type="character" w:customStyle="1" w:styleId="15">
    <w:name w:val="layui-this2"/>
    <w:basedOn w:val="4"/>
    <w:qFormat/>
    <w:uiPriority w:val="0"/>
    <w:rPr>
      <w:bdr w:val="single" w:color="EEEEEE" w:sz="4" w:space="0"/>
      <w:shd w:val="clear" w:fill="FFFFFF"/>
    </w:rPr>
  </w:style>
  <w:style w:type="character" w:customStyle="1" w:styleId="16">
    <w:name w:val="first-child"/>
    <w:basedOn w:val="4"/>
    <w:qFormat/>
    <w:uiPriority w:val="0"/>
  </w:style>
  <w:style w:type="character" w:customStyle="1" w:styleId="17">
    <w:name w:val="font3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15727</Words>
  <Characters>18033</Characters>
  <Lines>0</Lines>
  <Paragraphs>0</Paragraphs>
  <TotalTime>20</TotalTime>
  <ScaleCrop>false</ScaleCrop>
  <LinksUpToDate>false</LinksUpToDate>
  <CharactersWithSpaces>18048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2023-07-31T04:44:00Z</dcterms:created>
  <dc:creator>Administrator</dc:creator>
  <cp:lastModifiedBy>喂你好啊。</cp:lastModifiedBy>
  <dcterms:modified xsi:type="dcterms:W3CDTF">2023-08-02T03:12:16Z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3EBEA47C6631460A9DA27E7C281E730B_13</vt:lpwstr>
  </property>
</Properties>
</file>